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C1" w:rsidRPr="000F38CE" w:rsidRDefault="00882B39" w:rsidP="000F38CE">
      <w:pPr>
        <w:pStyle w:val="a3"/>
        <w:numPr>
          <w:ilvl w:val="0"/>
          <w:numId w:val="11"/>
        </w:numPr>
        <w:ind w:left="1061" w:hanging="162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51320" cy="9277553"/>
            <wp:effectExtent l="19050" t="0" r="0" b="0"/>
            <wp:docPr id="1" name="Рисунок 1" descr="C:\Users\Белла\Pictures\2017-04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4-0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27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21E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B09C1" w:rsidRPr="000F38CE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CB09C1" w:rsidRPr="000F38C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B09C1" w:rsidRPr="000F38CE">
        <w:rPr>
          <w:rFonts w:ascii="Times New Roman" w:hAnsi="Times New Roman"/>
          <w:sz w:val="24"/>
          <w:szCs w:val="24"/>
        </w:rPr>
        <w:t xml:space="preserve"> России от 10.12.2013 г. № 1324 «Об утверждении </w:t>
      </w:r>
      <w:r w:rsidR="000F38CE" w:rsidRPr="000F38CE">
        <w:rPr>
          <w:rFonts w:ascii="Times New Roman" w:hAnsi="Times New Roman"/>
          <w:sz w:val="24"/>
          <w:szCs w:val="24"/>
        </w:rPr>
        <w:t xml:space="preserve">    </w:t>
      </w:r>
      <w:r w:rsidR="00CB09C1" w:rsidRPr="000F38CE">
        <w:rPr>
          <w:rFonts w:ascii="Times New Roman" w:hAnsi="Times New Roman"/>
          <w:sz w:val="24"/>
          <w:szCs w:val="24"/>
        </w:rPr>
        <w:t xml:space="preserve">показателей </w:t>
      </w:r>
      <w:r w:rsidR="00875F99" w:rsidRPr="000F38C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CB09C1" w:rsidRPr="000F38CE">
        <w:rPr>
          <w:rFonts w:ascii="Times New Roman" w:hAnsi="Times New Roman"/>
          <w:sz w:val="24"/>
          <w:szCs w:val="24"/>
        </w:rPr>
        <w:t>деятельности образовательной орг</w:t>
      </w:r>
      <w:r w:rsidR="000F38CE" w:rsidRPr="000F38CE">
        <w:rPr>
          <w:rFonts w:ascii="Times New Roman" w:hAnsi="Times New Roman"/>
          <w:sz w:val="24"/>
          <w:szCs w:val="24"/>
        </w:rPr>
        <w:t xml:space="preserve">анизации, подлежащей </w:t>
      </w:r>
      <w:proofErr w:type="spellStart"/>
      <w:r w:rsidR="00CB09C1" w:rsidRPr="000F38CE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CB09C1" w:rsidRPr="000F38CE">
        <w:rPr>
          <w:rFonts w:ascii="Times New Roman" w:hAnsi="Times New Roman"/>
          <w:sz w:val="24"/>
          <w:szCs w:val="24"/>
        </w:rPr>
        <w:t>»;</w:t>
      </w:r>
    </w:p>
    <w:p w:rsidR="00CB09C1" w:rsidRPr="00875F99" w:rsidRDefault="00CB09C1" w:rsidP="000F38C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75F99">
        <w:rPr>
          <w:rFonts w:ascii="Times New Roman" w:hAnsi="Times New Roman"/>
          <w:sz w:val="24"/>
          <w:szCs w:val="24"/>
        </w:rPr>
        <w:t xml:space="preserve">Уставом МКОУ ООШ с. </w:t>
      </w:r>
      <w:proofErr w:type="spellStart"/>
      <w:r w:rsidRPr="00875F99">
        <w:rPr>
          <w:rFonts w:ascii="Times New Roman" w:hAnsi="Times New Roman"/>
          <w:sz w:val="24"/>
          <w:szCs w:val="24"/>
        </w:rPr>
        <w:t>Мостиздах</w:t>
      </w:r>
      <w:proofErr w:type="spellEnd"/>
      <w:r w:rsidRPr="00875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F99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875F99">
        <w:rPr>
          <w:rFonts w:ascii="Times New Roman" w:hAnsi="Times New Roman"/>
          <w:sz w:val="24"/>
          <w:szCs w:val="24"/>
        </w:rPr>
        <w:t xml:space="preserve"> района РСО-А. </w:t>
      </w:r>
      <w:proofErr w:type="spellStart"/>
      <w:r w:rsidRPr="00875F99">
        <w:rPr>
          <w:rFonts w:ascii="Times New Roman" w:hAnsi="Times New Roman"/>
          <w:sz w:val="24"/>
          <w:szCs w:val="24"/>
        </w:rPr>
        <w:t>им.Г.Г.Малиева</w:t>
      </w:r>
      <w:proofErr w:type="spellEnd"/>
      <w:r w:rsidRPr="00875F99">
        <w:rPr>
          <w:rFonts w:ascii="Times New Roman" w:hAnsi="Times New Roman"/>
          <w:sz w:val="24"/>
          <w:szCs w:val="24"/>
        </w:rPr>
        <w:t xml:space="preserve"> </w:t>
      </w:r>
    </w:p>
    <w:p w:rsidR="00CB09C1" w:rsidRPr="00CB09C1" w:rsidRDefault="00CB09C1" w:rsidP="000F38C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закрепляет основные направления и цели оценочной деятельности в образовательной организации ( 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ОО) и </w:t>
      </w:r>
      <w:r w:rsidRPr="00CB09C1">
        <w:rPr>
          <w:rFonts w:ascii="Times New Roman" w:hAnsi="Times New Roman"/>
          <w:sz w:val="24"/>
          <w:szCs w:val="24"/>
        </w:rPr>
        <w:t>призвано способствовать управлению качеством образования в ОО.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9C1">
        <w:rPr>
          <w:rFonts w:ascii="Times New Roman" w:hAnsi="Times New Roman"/>
          <w:sz w:val="24"/>
          <w:szCs w:val="24"/>
        </w:rPr>
        <w:t xml:space="preserve">  </w:t>
      </w:r>
      <w:r w:rsidRPr="00CB09C1">
        <w:rPr>
          <w:rFonts w:ascii="Times New Roman" w:eastAsia="Times New Roman" w:hAnsi="Times New Roman"/>
          <w:sz w:val="24"/>
          <w:szCs w:val="24"/>
          <w:lang w:eastAsia="ru-RU"/>
        </w:rPr>
        <w:t>1.3. Внутренняя система оценки качества образования: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функционирует во взаимосвязи с системой </w:t>
      </w:r>
      <w:proofErr w:type="spellStart"/>
      <w:r w:rsidRPr="00CB09C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контроля и мониторинга как основой управления образовательной деятельностью образовательной организации;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CB09C1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CB09C1">
        <w:rPr>
          <w:rFonts w:ascii="Times New Roman" w:hAnsi="Times New Roman"/>
          <w:sz w:val="24"/>
          <w:szCs w:val="24"/>
        </w:rPr>
        <w:t xml:space="preserve"> на обеспечение соответствия процедурам и содержанию внешней оценки качества образования;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учитывает федеральные требования к порядку проведению образовательной организацией процедуры </w:t>
      </w:r>
      <w:proofErr w:type="spellStart"/>
      <w:r w:rsidRPr="00CB09C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CB09C1" w:rsidRPr="00CB09C1" w:rsidRDefault="00CB09C1" w:rsidP="00CB09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9C1">
        <w:rPr>
          <w:rFonts w:ascii="Times New Roman" w:hAnsi="Times New Roman"/>
          <w:b/>
          <w:sz w:val="24"/>
          <w:szCs w:val="24"/>
        </w:rPr>
        <w:t>2. Порядок организации ВСОКО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2.1. Ключевыми направлениями ВСОКО по уровням общего образования являются (за период (</w:t>
      </w:r>
      <w:proofErr w:type="spellStart"/>
      <w:r w:rsidRPr="00CB09C1">
        <w:rPr>
          <w:rFonts w:ascii="Times New Roman" w:hAnsi="Times New Roman"/>
          <w:sz w:val="24"/>
          <w:szCs w:val="24"/>
        </w:rPr>
        <w:t>ы</w:t>
      </w:r>
      <w:proofErr w:type="spellEnd"/>
      <w:r w:rsidRPr="00CB09C1">
        <w:rPr>
          <w:rFonts w:ascii="Times New Roman" w:hAnsi="Times New Roman"/>
          <w:sz w:val="24"/>
          <w:szCs w:val="24"/>
        </w:rPr>
        <w:t>), определяемые ОО самостоятельно):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условия реализации образовательных программ;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достижение учащимися результатов освоения образовательных программ;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2.2. 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график оценочных процедур (система мониторинга).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2.3. 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 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контрольную оценку по итогам реализации ООП и выполнения "дорожной карты";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рубежный мониторинг.</w:t>
      </w:r>
    </w:p>
    <w:p w:rsidR="000F38CE" w:rsidRDefault="000F38CE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F38CE" w:rsidRDefault="000F38CE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lastRenderedPageBreak/>
        <w:t>2.4. Стартовая оценка проводится на этапе проектирования и (или) коррекции ООП каждого из уровней основного общего образования и не предполагает оценку результатов.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2.5. Контрольная оценка проводится по итогам освоения / реализации ООП за определенный  период  и включает оценку: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эффективности реализованной / освоенной ООП (Приложение 2);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выполнения "дорожной карты";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достижений учащимися планируемых результатов.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2.6. Рубежный мониторинг выполнения мероприятий отдельных подпрограмм / компонентов ООП и анализ результатов промежуточной аттестации проводится с целью определения эффективности освоения / реализации ООП. </w:t>
      </w:r>
    </w:p>
    <w:p w:rsidR="00CB09C1" w:rsidRPr="00CB09C1" w:rsidRDefault="00CB09C1" w:rsidP="00CB09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9C1">
        <w:rPr>
          <w:rFonts w:ascii="Times New Roman" w:hAnsi="Times New Roman"/>
          <w:b/>
          <w:sz w:val="24"/>
          <w:szCs w:val="24"/>
        </w:rPr>
        <w:t>3. Оценка содержания образования и образовательной деятельности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3.1. Содержание образования в образовательной организации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</w:t>
      </w:r>
      <w:r w:rsidR="00A46482">
        <w:rPr>
          <w:rFonts w:ascii="Times New Roman" w:hAnsi="Times New Roman"/>
          <w:sz w:val="24"/>
          <w:szCs w:val="24"/>
        </w:rPr>
        <w:t>ФКГОС, ФГОС НОО, ФГОС ООО</w:t>
      </w:r>
      <w:r w:rsidRPr="00CB09C1">
        <w:rPr>
          <w:rFonts w:ascii="Times New Roman" w:hAnsi="Times New Roman"/>
          <w:sz w:val="24"/>
          <w:szCs w:val="24"/>
        </w:rPr>
        <w:t xml:space="preserve">). 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3.2. Оценку содержания образования осуществляет заместитель директора по УВР, коллегиальный орган ОО  на основании параметров и измерителей, разработанных в ОО (Приложение 1).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3.3. В рамках содержания образования оценке подвергаются: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3.3.1. Для классов ОО, обучающихся в соответствии с ФКГОС: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соответствие структуры и содержания учебного плана структуре и содержанию базисного учебного плана 2004 г.;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наличие учебных планов для учащихся, осваивающих ООП в </w:t>
      </w:r>
      <w:proofErr w:type="spellStart"/>
      <w:r w:rsidRPr="00CB09C1">
        <w:rPr>
          <w:rFonts w:ascii="Times New Roman" w:hAnsi="Times New Roman"/>
          <w:sz w:val="24"/>
          <w:szCs w:val="24"/>
        </w:rPr>
        <w:t>очно-заоч</w:t>
      </w:r>
      <w:r w:rsidR="00A46482">
        <w:rPr>
          <w:rFonts w:ascii="Times New Roman" w:hAnsi="Times New Roman"/>
          <w:sz w:val="24"/>
          <w:szCs w:val="24"/>
        </w:rPr>
        <w:t>ной</w:t>
      </w:r>
      <w:proofErr w:type="spellEnd"/>
      <w:r w:rsidR="00A46482">
        <w:rPr>
          <w:rFonts w:ascii="Times New Roman" w:hAnsi="Times New Roman"/>
          <w:sz w:val="24"/>
          <w:szCs w:val="24"/>
        </w:rPr>
        <w:t>, по индивидуальному учебному плану;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наличие материалов, подтверждающих учет в учебном плане образовательных потребностей и </w:t>
      </w:r>
      <w:proofErr w:type="gramStart"/>
      <w:r w:rsidRPr="00CB09C1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CB09C1">
        <w:rPr>
          <w:rFonts w:ascii="Times New Roman" w:hAnsi="Times New Roman"/>
          <w:sz w:val="24"/>
          <w:szCs w:val="24"/>
        </w:rPr>
        <w:t xml:space="preserve"> обучающихся и (или) их родителей (законных представителей) при формировании компонента ОО;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9C1">
        <w:rPr>
          <w:rFonts w:ascii="Times New Roman" w:hAnsi="Times New Roman"/>
          <w:sz w:val="24"/>
          <w:szCs w:val="24"/>
        </w:rPr>
        <w:t>• наличие рабочих программ учебных предметов, курсов, дисциплин (модулей) по всем предметам, курсам, дисциплинам (модулям) учебного плана;</w:t>
      </w:r>
      <w:proofErr w:type="gramEnd"/>
    </w:p>
    <w:p w:rsid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ФКГОС;</w:t>
      </w:r>
    </w:p>
    <w:p w:rsidR="000F38CE" w:rsidRDefault="000F38CE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8CE" w:rsidRDefault="000F38CE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8CE" w:rsidRPr="00CB09C1" w:rsidRDefault="000F38CE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lastRenderedPageBreak/>
        <w:t>• реализация в полном объеме содержания программного материала по учебном</w:t>
      </w:r>
      <w:proofErr w:type="gramStart"/>
      <w:r w:rsidRPr="00CB09C1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CB09C1">
        <w:rPr>
          <w:rFonts w:ascii="Times New Roman" w:hAnsi="Times New Roman"/>
          <w:sz w:val="24"/>
          <w:szCs w:val="24"/>
        </w:rPr>
        <w:t>ым</w:t>
      </w:r>
      <w:proofErr w:type="spellEnd"/>
      <w:r w:rsidRPr="00CB09C1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Pr="00CB09C1">
        <w:rPr>
          <w:rFonts w:ascii="Times New Roman" w:hAnsi="Times New Roman"/>
          <w:sz w:val="24"/>
          <w:szCs w:val="24"/>
        </w:rPr>
        <w:t>ам</w:t>
      </w:r>
      <w:proofErr w:type="spellEnd"/>
      <w:r w:rsidRPr="00CB09C1">
        <w:rPr>
          <w:rFonts w:ascii="Times New Roman" w:hAnsi="Times New Roman"/>
          <w:sz w:val="24"/>
          <w:szCs w:val="24"/>
        </w:rPr>
        <w:t>), курсу(</w:t>
      </w:r>
      <w:proofErr w:type="spellStart"/>
      <w:r w:rsidRPr="00CB09C1">
        <w:rPr>
          <w:rFonts w:ascii="Times New Roman" w:hAnsi="Times New Roman"/>
          <w:sz w:val="24"/>
          <w:szCs w:val="24"/>
        </w:rPr>
        <w:t>ам</w:t>
      </w:r>
      <w:proofErr w:type="spellEnd"/>
      <w:r w:rsidRPr="00CB09C1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Pr="00CB09C1">
        <w:rPr>
          <w:rFonts w:ascii="Times New Roman" w:hAnsi="Times New Roman"/>
          <w:sz w:val="24"/>
          <w:szCs w:val="24"/>
        </w:rPr>
        <w:t>ам</w:t>
      </w:r>
      <w:proofErr w:type="spellEnd"/>
      <w:r w:rsidRPr="00CB09C1">
        <w:rPr>
          <w:rFonts w:ascii="Times New Roman" w:hAnsi="Times New Roman"/>
          <w:sz w:val="24"/>
          <w:szCs w:val="24"/>
        </w:rPr>
        <w:t>) (модулю(ям) (выполнение рабочих программ);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программ воспитательной направленности;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наличие плана-графика внеурочной деятельности в рамках ООП </w:t>
      </w:r>
      <w:r w:rsidR="009074BF">
        <w:rPr>
          <w:rFonts w:ascii="Times New Roman" w:hAnsi="Times New Roman"/>
          <w:i/>
          <w:sz w:val="24"/>
          <w:szCs w:val="24"/>
        </w:rPr>
        <w:t>(</w:t>
      </w:r>
      <w:r w:rsidRPr="00CB09C1">
        <w:rPr>
          <w:rFonts w:ascii="Times New Roman" w:hAnsi="Times New Roman"/>
          <w:i/>
          <w:sz w:val="24"/>
          <w:szCs w:val="24"/>
        </w:rPr>
        <w:t>при включении внеурочной деятельности в ООП)</w:t>
      </w:r>
      <w:r w:rsidRPr="00CB09C1">
        <w:rPr>
          <w:rFonts w:ascii="Times New Roman" w:hAnsi="Times New Roman"/>
          <w:sz w:val="24"/>
          <w:szCs w:val="24"/>
        </w:rPr>
        <w:t>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рабочих программ и др. документации по направлениям внеурочной деятельности, соответствие сод</w:t>
      </w:r>
      <w:r w:rsidR="009074BF">
        <w:rPr>
          <w:rFonts w:ascii="Times New Roman" w:hAnsi="Times New Roman"/>
          <w:sz w:val="24"/>
          <w:szCs w:val="24"/>
        </w:rPr>
        <w:t>ержания заявленному направлению</w:t>
      </w:r>
      <w:r w:rsidRPr="00CB09C1">
        <w:rPr>
          <w:rFonts w:ascii="Times New Roman" w:hAnsi="Times New Roman"/>
          <w:sz w:val="24"/>
          <w:szCs w:val="24"/>
        </w:rPr>
        <w:t>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реализация в полном объеме содержания программного материала по напра</w:t>
      </w:r>
      <w:r w:rsidR="009074BF">
        <w:rPr>
          <w:rFonts w:ascii="Times New Roman" w:hAnsi="Times New Roman"/>
          <w:sz w:val="24"/>
          <w:szCs w:val="24"/>
        </w:rPr>
        <w:t>влениям внеурочной деятельности</w:t>
      </w:r>
      <w:r w:rsidRPr="00CB09C1">
        <w:rPr>
          <w:rFonts w:ascii="Times New Roman" w:hAnsi="Times New Roman"/>
          <w:sz w:val="24"/>
          <w:szCs w:val="24"/>
        </w:rPr>
        <w:t>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программ работы с учащимися с низкой мотивацией к обучению;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адаптированных образовательных программ;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индивидуальных учебных планов и графиков;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плана работы с молодыми талантами и мотивированными обучающимися.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3.3.2. Для классов, обучающихся в соответствии с ФГОС НОО, ООО: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соответствие структуры ООП требованиям соответствующего ФГ</w:t>
      </w:r>
      <w:r w:rsidR="00A46482">
        <w:rPr>
          <w:rFonts w:ascii="Times New Roman" w:hAnsi="Times New Roman"/>
          <w:sz w:val="24"/>
          <w:szCs w:val="24"/>
        </w:rPr>
        <w:t>ОС (ФГОС НОО, ФГОС ООО</w:t>
      </w:r>
      <w:r w:rsidRPr="00CB09C1">
        <w:rPr>
          <w:rFonts w:ascii="Times New Roman" w:hAnsi="Times New Roman"/>
          <w:sz w:val="24"/>
          <w:szCs w:val="24"/>
        </w:rPr>
        <w:t>);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учет в ООП специфики и традиций образовательной организации, социального запроса потребителей образовательных услуг;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в учебном плане обязательных предметных областей и учебных предметов соответствующего ФГ</w:t>
      </w:r>
      <w:r w:rsidR="00A46482">
        <w:rPr>
          <w:rFonts w:ascii="Times New Roman" w:hAnsi="Times New Roman"/>
          <w:sz w:val="24"/>
          <w:szCs w:val="24"/>
        </w:rPr>
        <w:t>ОС (ФГОС НОО, ФГОС ООО</w:t>
      </w:r>
      <w:r w:rsidRPr="00CB09C1">
        <w:rPr>
          <w:rFonts w:ascii="Times New Roman" w:hAnsi="Times New Roman"/>
          <w:sz w:val="24"/>
          <w:szCs w:val="24"/>
        </w:rPr>
        <w:t>);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наличие учебных планов для учащихся, осваивающих ООП в очной, </w:t>
      </w:r>
      <w:proofErr w:type="spellStart"/>
      <w:r w:rsidRPr="00CB09C1">
        <w:rPr>
          <w:rFonts w:ascii="Times New Roman" w:hAnsi="Times New Roman"/>
          <w:sz w:val="24"/>
          <w:szCs w:val="24"/>
        </w:rPr>
        <w:t>очно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– з</w:t>
      </w:r>
      <w:r w:rsidR="00A46482">
        <w:rPr>
          <w:rFonts w:ascii="Times New Roman" w:hAnsi="Times New Roman"/>
          <w:sz w:val="24"/>
          <w:szCs w:val="24"/>
        </w:rPr>
        <w:t xml:space="preserve">аочной формах </w:t>
      </w:r>
      <w:proofErr w:type="gramStart"/>
      <w:r w:rsidR="00A4648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CB09C1">
        <w:rPr>
          <w:rFonts w:ascii="Times New Roman" w:hAnsi="Times New Roman"/>
          <w:sz w:val="24"/>
          <w:szCs w:val="24"/>
        </w:rPr>
        <w:t>; по индивидуальному учебному плану (согласно образовательным потребностям и возможностям обучающихся);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соответствие объема часов за определенный период обучения согласно требованиям соответствующего ФГ</w:t>
      </w:r>
      <w:r w:rsidR="00A46482">
        <w:rPr>
          <w:rFonts w:ascii="Times New Roman" w:hAnsi="Times New Roman"/>
          <w:sz w:val="24"/>
          <w:szCs w:val="24"/>
        </w:rPr>
        <w:t>ОС (ФГОС НОО, ФГОС ООО</w:t>
      </w:r>
      <w:r w:rsidRPr="00CB09C1">
        <w:rPr>
          <w:rFonts w:ascii="Times New Roman" w:hAnsi="Times New Roman"/>
          <w:sz w:val="24"/>
          <w:szCs w:val="24"/>
        </w:rPr>
        <w:t>) и учебного плана ОО по уровням образования;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наличие материалов, подтверждающих учет в учебном плане образовательных потребностей и </w:t>
      </w:r>
      <w:proofErr w:type="gramStart"/>
      <w:r w:rsidRPr="00CB09C1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CB09C1">
        <w:rPr>
          <w:rFonts w:ascii="Times New Roman" w:hAnsi="Times New Roman"/>
          <w:sz w:val="24"/>
          <w:szCs w:val="24"/>
        </w:rPr>
        <w:t xml:space="preserve">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0F38CE" w:rsidRDefault="000F38CE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8CE" w:rsidRDefault="000F38CE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8CE" w:rsidRDefault="000F38CE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8CE" w:rsidRPr="00CB09C1" w:rsidRDefault="000F38CE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lastRenderedPageBreak/>
        <w:t>• реализация в полном объеме содержания программного материала по учебном</w:t>
      </w:r>
      <w:proofErr w:type="gramStart"/>
      <w:r w:rsidRPr="00CB09C1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CB09C1">
        <w:rPr>
          <w:rFonts w:ascii="Times New Roman" w:hAnsi="Times New Roman"/>
          <w:sz w:val="24"/>
          <w:szCs w:val="24"/>
        </w:rPr>
        <w:t>ым</w:t>
      </w:r>
      <w:proofErr w:type="spellEnd"/>
      <w:r w:rsidRPr="00CB09C1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Pr="00CB09C1">
        <w:rPr>
          <w:rFonts w:ascii="Times New Roman" w:hAnsi="Times New Roman"/>
          <w:sz w:val="24"/>
          <w:szCs w:val="24"/>
        </w:rPr>
        <w:t>ам</w:t>
      </w:r>
      <w:proofErr w:type="spellEnd"/>
      <w:r w:rsidRPr="00CB09C1">
        <w:rPr>
          <w:rFonts w:ascii="Times New Roman" w:hAnsi="Times New Roman"/>
          <w:sz w:val="24"/>
          <w:szCs w:val="24"/>
        </w:rPr>
        <w:t>), курсу(</w:t>
      </w:r>
      <w:proofErr w:type="spellStart"/>
      <w:r w:rsidRPr="00CB09C1">
        <w:rPr>
          <w:rFonts w:ascii="Times New Roman" w:hAnsi="Times New Roman"/>
          <w:sz w:val="24"/>
          <w:szCs w:val="24"/>
        </w:rPr>
        <w:t>ам</w:t>
      </w:r>
      <w:proofErr w:type="spellEnd"/>
      <w:r w:rsidRPr="00CB09C1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Pr="00CB09C1">
        <w:rPr>
          <w:rFonts w:ascii="Times New Roman" w:hAnsi="Times New Roman"/>
          <w:sz w:val="24"/>
          <w:szCs w:val="24"/>
        </w:rPr>
        <w:t>ам</w:t>
      </w:r>
      <w:proofErr w:type="spellEnd"/>
      <w:r w:rsidRPr="00CB09C1">
        <w:rPr>
          <w:rFonts w:ascii="Times New Roman" w:hAnsi="Times New Roman"/>
          <w:sz w:val="24"/>
          <w:szCs w:val="24"/>
        </w:rPr>
        <w:t>) (модулю(ям) (выполнение рабочих программ);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программы формирования и развития УУД;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наличие программы духовно-нравственного развития </w:t>
      </w:r>
      <w:proofErr w:type="gramStart"/>
      <w:r w:rsidRPr="00CB0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09C1">
        <w:rPr>
          <w:rFonts w:ascii="Times New Roman" w:hAnsi="Times New Roman"/>
          <w:sz w:val="24"/>
          <w:szCs w:val="24"/>
        </w:rPr>
        <w:t xml:space="preserve"> (для начального общего образования);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наличие программы социализации и воспитания </w:t>
      </w:r>
      <w:proofErr w:type="gramStart"/>
      <w:r w:rsidRPr="00CB0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09C1">
        <w:rPr>
          <w:rFonts w:ascii="Times New Roman" w:hAnsi="Times New Roman"/>
          <w:sz w:val="24"/>
          <w:szCs w:val="24"/>
        </w:rPr>
        <w:t xml:space="preserve"> (для основного общего образования);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CB09C1" w:rsidRPr="00CB09C1" w:rsidRDefault="00CB09C1" w:rsidP="00CB09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реализация в полном объеме содержания программного материала по направлениям внеурочной деятельности.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3.4. Оценка образовательной деятельности осуществляется по следующим показателям:</w:t>
      </w:r>
    </w:p>
    <w:p w:rsidR="00CB09C1" w:rsidRPr="00CB09C1" w:rsidRDefault="00CB09C1" w:rsidP="00CB09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3.4.1. Общая численность </w:t>
      </w:r>
      <w:proofErr w:type="gramStart"/>
      <w:r w:rsidRPr="00CB0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09C1">
        <w:rPr>
          <w:rFonts w:ascii="Times New Roman" w:hAnsi="Times New Roman"/>
          <w:sz w:val="24"/>
          <w:szCs w:val="24"/>
        </w:rPr>
        <w:t>, осваивающих основную образовательную программу, в том числе: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начального общего образования;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основного общего образования;</w:t>
      </w:r>
    </w:p>
    <w:p w:rsidR="00CB09C1" w:rsidRPr="00CB09C1" w:rsidRDefault="00CB09C1" w:rsidP="00CB09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3.4.2. Предоставляемые формы получения образования; количество учащихся получающих образование по каждой из форм: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очная;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B09C1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CB09C1">
        <w:rPr>
          <w:rFonts w:ascii="Times New Roman" w:hAnsi="Times New Roman"/>
          <w:sz w:val="24"/>
          <w:szCs w:val="24"/>
        </w:rPr>
        <w:t>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индивидуальный учебный план;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надомное обучение.</w:t>
      </w:r>
    </w:p>
    <w:p w:rsidR="00CB09C1" w:rsidRPr="00CB09C1" w:rsidRDefault="00CB09C1" w:rsidP="00CB09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3.4.3. Предоставляемые формы реализации ООП по уровням общего образования, количество учащихся, получающих образование по каждой из форм: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сетевая форма; 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с применением дистанционных образовательных технологий;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с применением электронного обучения.</w:t>
      </w:r>
    </w:p>
    <w:p w:rsidR="00CB09C1" w:rsidRPr="00CB09C1" w:rsidRDefault="00CB09C1" w:rsidP="00CB09C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B09C1">
        <w:rPr>
          <w:rFonts w:ascii="Times New Roman" w:hAnsi="Times New Roman"/>
          <w:b/>
          <w:sz w:val="24"/>
          <w:szCs w:val="24"/>
        </w:rPr>
        <w:t>Раздел 4. Оценка условий реализации основной образовательной программы</w:t>
      </w:r>
    </w:p>
    <w:p w:rsid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4.1. Оценку условий реализации основной образовательной программы по уровням общего образования проводит заместитель директора по УВР при содействии </w:t>
      </w:r>
      <w:r w:rsidR="000204A5">
        <w:rPr>
          <w:rFonts w:ascii="Times New Roman" w:hAnsi="Times New Roman"/>
          <w:sz w:val="24"/>
          <w:szCs w:val="24"/>
        </w:rPr>
        <w:t>завхозом школы п</w:t>
      </w:r>
      <w:r w:rsidRPr="00CB09C1">
        <w:rPr>
          <w:rFonts w:ascii="Times New Roman" w:hAnsi="Times New Roman"/>
          <w:sz w:val="24"/>
          <w:szCs w:val="24"/>
        </w:rPr>
        <w:t>о параметрам и измерителям, разработанных в ОО (Приложение 2</w:t>
      </w:r>
      <w:r w:rsidRPr="00CB09C1">
        <w:rPr>
          <w:rFonts w:ascii="Times New Roman" w:hAnsi="Times New Roman"/>
          <w:b/>
          <w:sz w:val="24"/>
          <w:szCs w:val="24"/>
        </w:rPr>
        <w:t>).</w:t>
      </w:r>
    </w:p>
    <w:p w:rsidR="000F38CE" w:rsidRDefault="000F38CE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F38CE" w:rsidRPr="00CB09C1" w:rsidRDefault="000F38CE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lastRenderedPageBreak/>
        <w:t>4.2. Оценка условий реализации ООП (по уровням общего образования) включает анализ: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кадрового обеспечения;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материально-технического оснащения;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качества информационно-образовательной среды;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учебно-методического обеспечения; 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библиотечно-информационных ресурсов;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4.3. 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"дорожной карты". </w:t>
      </w:r>
    </w:p>
    <w:p w:rsidR="00CB09C1" w:rsidRPr="00CB09C1" w:rsidRDefault="00CB09C1" w:rsidP="00CB09C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9C1">
        <w:rPr>
          <w:rFonts w:ascii="Times New Roman" w:hAnsi="Times New Roman"/>
          <w:b/>
          <w:sz w:val="24"/>
          <w:szCs w:val="24"/>
        </w:rPr>
        <w:t>Раздел 5. Оценка результатов реализации ООП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5.1. Оценка результатов реализации ООП, в части, соответствующих ФКГОС: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5.1.1. 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промежуточная аттестация;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накопительная оценка индивидуальных образовательных достижений учащихся (с использованием технологии </w:t>
      </w:r>
      <w:proofErr w:type="spellStart"/>
      <w:r w:rsidRPr="00CB09C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B09C1">
        <w:rPr>
          <w:rFonts w:ascii="Times New Roman" w:hAnsi="Times New Roman"/>
          <w:sz w:val="24"/>
          <w:szCs w:val="24"/>
        </w:rPr>
        <w:t>);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итоговая аттестация </w:t>
      </w:r>
      <w:proofErr w:type="gramStart"/>
      <w:r w:rsidRPr="00CB0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09C1">
        <w:rPr>
          <w:rFonts w:ascii="Times New Roman" w:hAnsi="Times New Roman"/>
          <w:sz w:val="24"/>
          <w:szCs w:val="24"/>
        </w:rPr>
        <w:t xml:space="preserve"> на институциональном уровне (по предметам, не выходящим на ГИА</w:t>
      </w:r>
      <w:r w:rsidR="000204A5">
        <w:rPr>
          <w:rFonts w:ascii="Times New Roman" w:hAnsi="Times New Roman"/>
          <w:sz w:val="24"/>
          <w:szCs w:val="24"/>
        </w:rPr>
        <w:t xml:space="preserve"> (предметы по выбору</w:t>
      </w:r>
      <w:r w:rsidRPr="00CB09C1">
        <w:rPr>
          <w:rFonts w:ascii="Times New Roman" w:hAnsi="Times New Roman"/>
          <w:sz w:val="24"/>
          <w:szCs w:val="24"/>
        </w:rPr>
        <w:t>);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анализ результатов государственной итоговой аттестации.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5.2. Оценка результатов реализации ООП, </w:t>
      </w:r>
      <w:proofErr w:type="gramStart"/>
      <w:r w:rsidRPr="00CB09C1">
        <w:rPr>
          <w:rFonts w:ascii="Times New Roman" w:hAnsi="Times New Roman"/>
          <w:sz w:val="24"/>
          <w:szCs w:val="24"/>
        </w:rPr>
        <w:t>в</w:t>
      </w:r>
      <w:proofErr w:type="gramEnd"/>
      <w:r w:rsidRPr="00CB09C1">
        <w:rPr>
          <w:rFonts w:ascii="Times New Roman" w:hAnsi="Times New Roman"/>
          <w:sz w:val="24"/>
          <w:szCs w:val="24"/>
        </w:rPr>
        <w:t xml:space="preserve"> соответствующих ФГОС: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5.2.1. Оценка достижения предметных результатов освоения ООП в со</w:t>
      </w:r>
      <w:r w:rsidR="000204A5">
        <w:rPr>
          <w:rFonts w:ascii="Times New Roman" w:hAnsi="Times New Roman"/>
          <w:sz w:val="24"/>
          <w:szCs w:val="24"/>
        </w:rPr>
        <w:t>ответствии с ФГОС НОО, ФГОС ООО</w:t>
      </w:r>
      <w:r w:rsidRPr="00CB09C1">
        <w:rPr>
          <w:rFonts w:ascii="Times New Roman" w:hAnsi="Times New Roman"/>
          <w:sz w:val="24"/>
          <w:szCs w:val="24"/>
        </w:rPr>
        <w:t xml:space="preserve"> проводится в следующих формах: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промежуточная аттестация;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накопительная оценка индивидуальных образовательных достижений учащихся (с использованием технологии </w:t>
      </w:r>
      <w:proofErr w:type="spellStart"/>
      <w:r w:rsidRPr="00CB09C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B09C1">
        <w:rPr>
          <w:rFonts w:ascii="Times New Roman" w:hAnsi="Times New Roman"/>
          <w:sz w:val="24"/>
          <w:szCs w:val="24"/>
        </w:rPr>
        <w:t>);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итоговая аттестация </w:t>
      </w:r>
      <w:proofErr w:type="gramStart"/>
      <w:r w:rsidRPr="00CB0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09C1">
        <w:rPr>
          <w:rFonts w:ascii="Times New Roman" w:hAnsi="Times New Roman"/>
          <w:sz w:val="24"/>
          <w:szCs w:val="24"/>
        </w:rPr>
        <w:t xml:space="preserve"> на институциональном уровне (по предметам, не выходящим на ГИА</w:t>
      </w:r>
      <w:r w:rsidR="000204A5">
        <w:rPr>
          <w:rFonts w:ascii="Times New Roman" w:hAnsi="Times New Roman"/>
          <w:sz w:val="24"/>
          <w:szCs w:val="24"/>
        </w:rPr>
        <w:t xml:space="preserve"> (предметы по выбору</w:t>
      </w:r>
      <w:r w:rsidRPr="00CB09C1">
        <w:rPr>
          <w:rFonts w:ascii="Times New Roman" w:hAnsi="Times New Roman"/>
          <w:sz w:val="24"/>
          <w:szCs w:val="24"/>
        </w:rPr>
        <w:t>);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анализ результатов государственной итоговой аттестации (Приложение 3).</w:t>
      </w:r>
    </w:p>
    <w:p w:rsid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5.2.2. Оценка достижения </w:t>
      </w:r>
      <w:proofErr w:type="spellStart"/>
      <w:r w:rsidRPr="00CB09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результатов освоения ООП в соответствии с ФГОС НОО, ФГОС</w:t>
      </w:r>
      <w:r w:rsidR="000204A5">
        <w:rPr>
          <w:rFonts w:ascii="Times New Roman" w:hAnsi="Times New Roman"/>
          <w:sz w:val="24"/>
          <w:szCs w:val="24"/>
        </w:rPr>
        <w:t xml:space="preserve"> ООО</w:t>
      </w:r>
      <w:r w:rsidRPr="00CB09C1">
        <w:rPr>
          <w:rFonts w:ascii="Times New Roman" w:hAnsi="Times New Roman"/>
          <w:sz w:val="24"/>
          <w:szCs w:val="24"/>
        </w:rPr>
        <w:t xml:space="preserve"> проводится в следующих формах:</w:t>
      </w:r>
    </w:p>
    <w:p w:rsidR="000F38CE" w:rsidRPr="00CB09C1" w:rsidRDefault="000F38CE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lastRenderedPageBreak/>
        <w:t>• комплексная контрольная работа;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• тест;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экспертное заключение по результатам выполнения учащимися группового проекта. 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5.2.3. </w:t>
      </w:r>
      <w:proofErr w:type="spellStart"/>
      <w:r w:rsidRPr="00CB09C1">
        <w:rPr>
          <w:rFonts w:ascii="Times New Roman" w:hAnsi="Times New Roman"/>
          <w:sz w:val="24"/>
          <w:szCs w:val="24"/>
        </w:rPr>
        <w:t>КИМы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для оценки достижения учащимися </w:t>
      </w:r>
      <w:proofErr w:type="spellStart"/>
      <w:r w:rsidRPr="00CB09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результатов освоения ООП соответствующего уровня разрабатываются на школьном уровне.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5.2.4. Фиксация данных по оценке </w:t>
      </w:r>
      <w:proofErr w:type="spellStart"/>
      <w:r w:rsidRPr="00CB09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результатов проводится согласно параметрам и индикаторам, представленных в Приложении 4.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5.2.5. Оценка достижения личностных результатов освоения учащимися ООП в соответствии с ФГОС НОО, ФГОС ООО проводится косвенно, посредством </w:t>
      </w:r>
      <w:proofErr w:type="spellStart"/>
      <w:r w:rsidRPr="00CB09C1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мониторингов, осуществляемых психологом или иным лицом, имеющими соответствующие полномочия, а также посредством статистического учета индивидуальных достижений учащихся в мероприятиях программ воспитательной направленности.</w:t>
      </w:r>
      <w:bookmarkStart w:id="0" w:name="_GoBack"/>
      <w:bookmarkEnd w:id="0"/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>5.2.7. Фиксация данных по оценке личностных результатов проводится согласно параметрам и индикаторам, представленным в Приложении 5.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5.3. Текущий контроль успеваемости и промежуточная аттестация </w:t>
      </w:r>
      <w:proofErr w:type="gramStart"/>
      <w:r w:rsidRPr="00CB0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09C1">
        <w:rPr>
          <w:rFonts w:ascii="Times New Roman" w:hAnsi="Times New Roman"/>
          <w:sz w:val="24"/>
          <w:szCs w:val="24"/>
        </w:rPr>
        <w:t>: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09C1">
        <w:rPr>
          <w:rFonts w:ascii="Times New Roman" w:hAnsi="Times New Roman"/>
          <w:sz w:val="24"/>
          <w:szCs w:val="24"/>
        </w:rPr>
        <w:t xml:space="preserve">• организуются и проводятся в ОО согласно </w:t>
      </w:r>
      <w:r w:rsidRPr="00CB09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CB09C1" w:rsidRPr="00CB09C1" w:rsidRDefault="00CB09C1" w:rsidP="00CB09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• являются частью системы </w:t>
      </w:r>
      <w:proofErr w:type="spellStart"/>
      <w:r w:rsidRPr="00CB09C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CB09C1" w:rsidRPr="00CB09C1" w:rsidRDefault="00CB09C1" w:rsidP="00CB09C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9C1">
        <w:rPr>
          <w:rFonts w:ascii="Times New Roman" w:hAnsi="Times New Roman"/>
          <w:sz w:val="24"/>
          <w:szCs w:val="24"/>
        </w:rPr>
        <w:t xml:space="preserve">5.4. В рамках текущего контроля как контроля формирующего проводится оценка запланированных рабочими программами педагогов результатов образования: предметных и (или) </w:t>
      </w:r>
      <w:proofErr w:type="spellStart"/>
      <w:r w:rsidRPr="00CB09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B09C1">
        <w:rPr>
          <w:rFonts w:ascii="Times New Roman" w:hAnsi="Times New Roman"/>
          <w:sz w:val="24"/>
          <w:szCs w:val="24"/>
        </w:rPr>
        <w:t xml:space="preserve"> – в зависимости </w:t>
      </w:r>
      <w:proofErr w:type="gramStart"/>
      <w:r w:rsidRPr="00CB09C1">
        <w:rPr>
          <w:rFonts w:ascii="Times New Roman" w:hAnsi="Times New Roman"/>
          <w:sz w:val="24"/>
          <w:szCs w:val="24"/>
        </w:rPr>
        <w:t>от</w:t>
      </w:r>
      <w:proofErr w:type="gramEnd"/>
      <w:r w:rsidRPr="00CB09C1">
        <w:rPr>
          <w:rFonts w:ascii="Times New Roman" w:hAnsi="Times New Roman"/>
          <w:sz w:val="24"/>
          <w:szCs w:val="24"/>
        </w:rPr>
        <w:t xml:space="preserve"> реализуемой ООП. </w:t>
      </w:r>
    </w:p>
    <w:p w:rsidR="00CB09C1" w:rsidRPr="00CB09C1" w:rsidRDefault="00CB09C1" w:rsidP="00CB09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09C1" w:rsidRDefault="009074BF" w:rsidP="00CB0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данному локальному акту прилагаются:  Приложение 1,  Приложение  2;</w:t>
      </w: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875F99" w:rsidRDefault="00875F99" w:rsidP="00CA4EB4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875F99" w:rsidRDefault="00875F99" w:rsidP="00CA4EB4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875F99" w:rsidRDefault="00875F99" w:rsidP="00CA4EB4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875F99" w:rsidRDefault="00875F99" w:rsidP="00CA4EB4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875F99" w:rsidRDefault="00875F99" w:rsidP="00CA4EB4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CA4EB4" w:rsidRPr="000A0422" w:rsidRDefault="00CA4EB4" w:rsidP="00CA4EB4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0A0422">
        <w:rPr>
          <w:rFonts w:ascii="Times New Roman" w:hAnsi="Times New Roman"/>
          <w:sz w:val="18"/>
          <w:szCs w:val="18"/>
        </w:rPr>
        <w:t>Приложение 1</w:t>
      </w:r>
    </w:p>
    <w:p w:rsidR="00CA4EB4" w:rsidRDefault="00CA4EB4" w:rsidP="00CA4EB4">
      <w:pPr>
        <w:spacing w:after="0" w:line="360" w:lineRule="auto"/>
        <w:ind w:left="4248" w:firstLine="708"/>
        <w:jc w:val="right"/>
        <w:rPr>
          <w:rFonts w:ascii="Times New Roman" w:hAnsi="Times New Roman"/>
          <w:bCs/>
          <w:sz w:val="18"/>
          <w:szCs w:val="18"/>
        </w:rPr>
      </w:pPr>
      <w:r w:rsidRPr="000A0422">
        <w:rPr>
          <w:rFonts w:ascii="Times New Roman" w:hAnsi="Times New Roman"/>
          <w:sz w:val="18"/>
          <w:szCs w:val="18"/>
        </w:rPr>
        <w:t xml:space="preserve">к Положению о </w:t>
      </w:r>
      <w:r w:rsidRPr="000A0422">
        <w:rPr>
          <w:rFonts w:ascii="Times New Roman" w:hAnsi="Times New Roman"/>
          <w:bCs/>
          <w:sz w:val="18"/>
          <w:szCs w:val="18"/>
        </w:rPr>
        <w:t xml:space="preserve">внутренней системе оценки качества образования в </w:t>
      </w:r>
      <w:r>
        <w:rPr>
          <w:rFonts w:ascii="Times New Roman" w:hAnsi="Times New Roman"/>
          <w:bCs/>
          <w:sz w:val="18"/>
          <w:szCs w:val="18"/>
        </w:rPr>
        <w:t xml:space="preserve">МКОУ ООШ с. </w:t>
      </w:r>
      <w:proofErr w:type="spellStart"/>
      <w:r>
        <w:rPr>
          <w:rFonts w:ascii="Times New Roman" w:hAnsi="Times New Roman"/>
          <w:bCs/>
          <w:sz w:val="18"/>
          <w:szCs w:val="18"/>
        </w:rPr>
        <w:t>Мостиздах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</w:rPr>
        <w:t>Дигорского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района </w:t>
      </w:r>
    </w:p>
    <w:p w:rsidR="00CA4EB4" w:rsidRPr="000A0422" w:rsidRDefault="00CA4EB4" w:rsidP="00CA4EB4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РСО-А  </w:t>
      </w:r>
      <w:proofErr w:type="spellStart"/>
      <w:r>
        <w:rPr>
          <w:rFonts w:ascii="Times New Roman" w:hAnsi="Times New Roman"/>
          <w:bCs/>
          <w:sz w:val="18"/>
          <w:szCs w:val="18"/>
        </w:rPr>
        <w:t>им.Г.Г.Малиева</w:t>
      </w:r>
      <w:proofErr w:type="spellEnd"/>
      <w:r w:rsidRPr="000A0422">
        <w:rPr>
          <w:rFonts w:ascii="Times New Roman" w:hAnsi="Times New Roman"/>
          <w:sz w:val="18"/>
          <w:szCs w:val="18"/>
        </w:rPr>
        <w:t xml:space="preserve"> </w:t>
      </w:r>
    </w:p>
    <w:p w:rsidR="00CA4EB4" w:rsidRPr="000A0422" w:rsidRDefault="00CA4EB4" w:rsidP="00CA4EB4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CA4EB4" w:rsidRPr="000A0422" w:rsidRDefault="00CA4EB4" w:rsidP="00CA4EB4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A0422">
        <w:rPr>
          <w:rFonts w:ascii="Times New Roman" w:hAnsi="Times New Roman"/>
          <w:b/>
          <w:sz w:val="18"/>
          <w:szCs w:val="18"/>
        </w:rPr>
        <w:t>Структура стартовой оценки содержания образования и образовательной деятельности (качества процесса)</w:t>
      </w:r>
    </w:p>
    <w:p w:rsidR="00CA4EB4" w:rsidRPr="000A0422" w:rsidRDefault="00CA4EB4" w:rsidP="00CA4EB4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783"/>
        <w:gridCol w:w="2977"/>
      </w:tblGrid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6783" w:type="dxa"/>
            <w:vAlign w:val="center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2">
              <w:rPr>
                <w:rFonts w:ascii="Times New Roman" w:hAnsi="Times New Roman"/>
                <w:b/>
                <w:sz w:val="18"/>
                <w:szCs w:val="18"/>
              </w:rPr>
              <w:t>Параметр оценки</w:t>
            </w:r>
          </w:p>
        </w:tc>
        <w:tc>
          <w:tcPr>
            <w:tcW w:w="2977" w:type="dxa"/>
            <w:vAlign w:val="center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2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  <w:r w:rsidRPr="000A0422">
              <w:rPr>
                <w:rStyle w:val="a6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</w:tr>
      <w:tr w:rsidR="00CA4EB4" w:rsidRPr="000A0422" w:rsidTr="00875F99">
        <w:tc>
          <w:tcPr>
            <w:tcW w:w="10456" w:type="dxa"/>
            <w:gridSpan w:val="3"/>
            <w:shd w:val="clear" w:color="auto" w:fill="D9D9D9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2">
              <w:rPr>
                <w:rFonts w:ascii="Times New Roman" w:hAnsi="Times New Roman"/>
                <w:b/>
                <w:sz w:val="18"/>
                <w:szCs w:val="18"/>
              </w:rPr>
              <w:t>1. Образовательная деятельность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Общая численность 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>, осваивающих основную образовательную программу: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CA4EB4" w:rsidRPr="000A0422" w:rsidTr="00875F99">
        <w:tc>
          <w:tcPr>
            <w:tcW w:w="696" w:type="dxa"/>
            <w:tcBorders>
              <w:bottom w:val="nil"/>
            </w:tcBorders>
          </w:tcPr>
          <w:p w:rsidR="00CA4EB4" w:rsidRPr="000A0422" w:rsidRDefault="00CA4EB4" w:rsidP="00F7433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Общая численность 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>, осваивающих основную образовательную программу: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  <w:tcBorders>
              <w:top w:val="nil"/>
              <w:bottom w:val="nil"/>
            </w:tcBorders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• начального общего образования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CA4EB4" w:rsidRPr="000A0422" w:rsidTr="00875F99">
        <w:tc>
          <w:tcPr>
            <w:tcW w:w="696" w:type="dxa"/>
            <w:tcBorders>
              <w:top w:val="nil"/>
              <w:bottom w:val="nil"/>
            </w:tcBorders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• основного общего образования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Формы получения образования в ОО: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  <w:tcBorders>
              <w:bottom w:val="nil"/>
            </w:tcBorders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• очная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</w:tr>
      <w:tr w:rsidR="00CA4EB4" w:rsidRPr="000A0422" w:rsidTr="00875F99">
        <w:tc>
          <w:tcPr>
            <w:tcW w:w="696" w:type="dxa"/>
            <w:tcBorders>
              <w:top w:val="nil"/>
              <w:bottom w:val="nil"/>
            </w:tcBorders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r w:rsidRPr="000A0422">
              <w:rPr>
                <w:rFonts w:ascii="Times New Roman" w:hAnsi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</w:tr>
      <w:tr w:rsidR="00CA4EB4" w:rsidRPr="000A0422" w:rsidTr="00875F99">
        <w:tc>
          <w:tcPr>
            <w:tcW w:w="696" w:type="dxa"/>
            <w:tcBorders>
              <w:top w:val="nil"/>
              <w:bottom w:val="nil"/>
            </w:tcBorders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• индивидуальный учебный план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</w:tr>
      <w:tr w:rsidR="00CA4EB4" w:rsidRPr="000A0422" w:rsidTr="00875F99">
        <w:tc>
          <w:tcPr>
            <w:tcW w:w="696" w:type="dxa"/>
            <w:tcBorders>
              <w:top w:val="nil"/>
            </w:tcBorders>
          </w:tcPr>
          <w:p w:rsidR="00CA4EB4" w:rsidRPr="000A0422" w:rsidRDefault="00CA4EB4" w:rsidP="00F7433E">
            <w:pPr>
              <w:tabs>
                <w:tab w:val="left" w:pos="49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tabs>
                <w:tab w:val="left" w:pos="490"/>
              </w:tabs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• надомное обучение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Реализация ООП по уровням общего образования: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  <w:tcBorders>
              <w:bottom w:val="nil"/>
            </w:tcBorders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• сетевая форма 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</w:tr>
      <w:tr w:rsidR="00CA4EB4" w:rsidRPr="000A0422" w:rsidTr="00875F99">
        <w:tc>
          <w:tcPr>
            <w:tcW w:w="696" w:type="dxa"/>
            <w:tcBorders>
              <w:top w:val="nil"/>
              <w:bottom w:val="nil"/>
            </w:tcBorders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• с применением дистанционных образовательных технологий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</w:tr>
      <w:tr w:rsidR="00CA4EB4" w:rsidRPr="000A0422" w:rsidTr="00875F99">
        <w:tc>
          <w:tcPr>
            <w:tcW w:w="696" w:type="dxa"/>
            <w:tcBorders>
              <w:top w:val="nil"/>
            </w:tcBorders>
          </w:tcPr>
          <w:p w:rsidR="00CA4EB4" w:rsidRPr="000A0422" w:rsidRDefault="00CA4EB4" w:rsidP="00F7433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• с применением электронного обучения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</w:tr>
      <w:tr w:rsidR="00CA4EB4" w:rsidRPr="000A0422" w:rsidTr="00875F99">
        <w:tc>
          <w:tcPr>
            <w:tcW w:w="10456" w:type="dxa"/>
            <w:gridSpan w:val="3"/>
            <w:shd w:val="clear" w:color="auto" w:fill="D9D9D9"/>
          </w:tcPr>
          <w:p w:rsidR="00CA4EB4" w:rsidRPr="000A0422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2">
              <w:rPr>
                <w:rFonts w:ascii="Times New Roman" w:hAnsi="Times New Roman"/>
                <w:b/>
                <w:sz w:val="18"/>
                <w:szCs w:val="18"/>
              </w:rPr>
              <w:t>2. Соответствие содержания образования требованиям ФКГОС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Соответствие структуры и содержания учебного плана структуре и содержанию базисного учебного плана 2004 г.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соответствует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Наличие учебных планов для учащихся, осваивающих ООП в </w:t>
            </w:r>
            <w:proofErr w:type="spellStart"/>
            <w:r w:rsidRPr="000A0422">
              <w:rPr>
                <w:rFonts w:ascii="Times New Roman" w:hAnsi="Times New Roman"/>
                <w:sz w:val="18"/>
                <w:szCs w:val="18"/>
              </w:rPr>
              <w:t>очно-заочной</w:t>
            </w:r>
            <w:proofErr w:type="spell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заочной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формах обучения; по индивидуальному плану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запросов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соответствует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у(</w:t>
            </w:r>
            <w:proofErr w:type="spellStart"/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>ым</w:t>
            </w:r>
            <w:proofErr w:type="spellEnd"/>
            <w:r w:rsidRPr="000A0422">
              <w:rPr>
                <w:rFonts w:ascii="Times New Roman" w:hAnsi="Times New Roman"/>
                <w:sz w:val="18"/>
                <w:szCs w:val="18"/>
              </w:rPr>
              <w:t>) предмету(</w:t>
            </w:r>
            <w:proofErr w:type="spellStart"/>
            <w:r w:rsidRPr="000A0422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Pr="000A0422">
              <w:rPr>
                <w:rFonts w:ascii="Times New Roman" w:hAnsi="Times New Roman"/>
                <w:sz w:val="18"/>
                <w:szCs w:val="18"/>
              </w:rPr>
              <w:t>), курсу(</w:t>
            </w:r>
            <w:proofErr w:type="spellStart"/>
            <w:r w:rsidRPr="000A0422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Pr="000A0422">
              <w:rPr>
                <w:rFonts w:ascii="Times New Roman" w:hAnsi="Times New Roman"/>
                <w:sz w:val="18"/>
                <w:szCs w:val="18"/>
              </w:rPr>
              <w:t>), дисцип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A0422">
              <w:rPr>
                <w:rFonts w:ascii="Times New Roman" w:hAnsi="Times New Roman"/>
                <w:sz w:val="18"/>
                <w:szCs w:val="18"/>
              </w:rPr>
              <w:t>ине(</w:t>
            </w:r>
            <w:proofErr w:type="spellStart"/>
            <w:r w:rsidRPr="000A0422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Pr="000A0422">
              <w:rPr>
                <w:rFonts w:ascii="Times New Roman" w:hAnsi="Times New Roman"/>
                <w:sz w:val="18"/>
                <w:szCs w:val="18"/>
              </w:rPr>
              <w:t>) (модулю(ям)(выполнение рабочих программ)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программ воспитательной направленности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плана-графика внеурочной деятельности в рамках ООП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адаптированных образовательных программ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индивидуальных учебных планов и графиков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плана работы с молодыми талантами и мотивированными обучающимися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</w:tc>
      </w:tr>
      <w:tr w:rsidR="00CA4EB4" w:rsidRPr="000A0422" w:rsidTr="00875F99">
        <w:trPr>
          <w:trHeight w:val="421"/>
        </w:trPr>
        <w:tc>
          <w:tcPr>
            <w:tcW w:w="10456" w:type="dxa"/>
            <w:gridSpan w:val="3"/>
            <w:shd w:val="clear" w:color="auto" w:fill="D9D9D9"/>
          </w:tcPr>
          <w:p w:rsidR="00CA4EB4" w:rsidRPr="000A0422" w:rsidRDefault="00CA4EB4" w:rsidP="00F743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0422">
              <w:rPr>
                <w:rFonts w:ascii="Times New Roman" w:hAnsi="Times New Roman"/>
                <w:b/>
                <w:sz w:val="18"/>
                <w:szCs w:val="18"/>
              </w:rPr>
              <w:t>3. Соответствие содержания образования требованиям ФГОС</w:t>
            </w:r>
          </w:p>
        </w:tc>
      </w:tr>
      <w:tr w:rsidR="00CA4EB4" w:rsidRPr="000A0422" w:rsidTr="00875F99">
        <w:tc>
          <w:tcPr>
            <w:tcW w:w="696" w:type="dxa"/>
            <w:tcBorders>
              <w:bottom w:val="nil"/>
            </w:tcBorders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  <w:tcBorders>
              <w:top w:val="nil"/>
              <w:bottom w:val="nil"/>
            </w:tcBorders>
          </w:tcPr>
          <w:p w:rsidR="00CA4EB4" w:rsidRPr="000A0422" w:rsidRDefault="00CA4EB4" w:rsidP="00F7433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• ФГОС НОО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0A0422">
              <w:rPr>
                <w:rFonts w:ascii="Times New Roman" w:hAnsi="Times New Roman"/>
                <w:sz w:val="18"/>
                <w:szCs w:val="18"/>
              </w:rPr>
              <w:t>не соответствуе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CA4EB4" w:rsidRPr="000A0422" w:rsidTr="00875F99">
        <w:tc>
          <w:tcPr>
            <w:tcW w:w="696" w:type="dxa"/>
            <w:tcBorders>
              <w:top w:val="nil"/>
              <w:bottom w:val="nil"/>
            </w:tcBorders>
          </w:tcPr>
          <w:p w:rsidR="00CA4EB4" w:rsidRPr="000A0422" w:rsidRDefault="00CA4EB4" w:rsidP="00F7433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3" w:type="dxa"/>
          </w:tcPr>
          <w:p w:rsidR="00CA4EB4" w:rsidRPr="000A0422" w:rsidRDefault="00CA4EB4" w:rsidP="00F7433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• ФГОС ООО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соответствует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в учебном плане обязательных предметных областей и учебных предметов соответствующего ФГОС (ФГОС НОО, ФГОС ООО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Наличие учебных планов для учащихся, осваивающих ООП (по уровням общего образования)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очной,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очно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заочной  </w:t>
            </w:r>
            <w:r w:rsidRPr="000A0422">
              <w:rPr>
                <w:rFonts w:ascii="Times New Roman" w:hAnsi="Times New Roman"/>
                <w:sz w:val="18"/>
                <w:szCs w:val="18"/>
              </w:rPr>
              <w:t xml:space="preserve"> формах 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обучения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>; по индивидуальному учебному плану (согласно образовательных потребностей и возможностей обучающихся)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Соответствие объема часов за определенный период обучения согласно требованиям соответству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ющего ФГОС (ФГОС НОО, ФГОС ООО) </w:t>
            </w:r>
            <w:r w:rsidRPr="000A0422">
              <w:rPr>
                <w:rFonts w:ascii="Times New Roman" w:hAnsi="Times New Roman"/>
                <w:sz w:val="18"/>
                <w:szCs w:val="18"/>
              </w:rPr>
              <w:t>и учебного плана ОО по уровням образования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соответствует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запросов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3.8.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у(</w:t>
            </w:r>
            <w:proofErr w:type="spellStart"/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>ым</w:t>
            </w:r>
            <w:proofErr w:type="spell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0A0422">
              <w:rPr>
                <w:rFonts w:ascii="Times New Roman" w:hAnsi="Times New Roman"/>
                <w:sz w:val="18"/>
                <w:szCs w:val="18"/>
              </w:rPr>
              <w:lastRenderedPageBreak/>
              <w:t>предмету(</w:t>
            </w:r>
            <w:proofErr w:type="spellStart"/>
            <w:r w:rsidRPr="000A0422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Pr="000A0422">
              <w:rPr>
                <w:rFonts w:ascii="Times New Roman" w:hAnsi="Times New Roman"/>
                <w:sz w:val="18"/>
                <w:szCs w:val="18"/>
              </w:rPr>
              <w:t>), курсу(</w:t>
            </w:r>
            <w:proofErr w:type="spellStart"/>
            <w:r w:rsidRPr="000A0422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Pr="000A0422">
              <w:rPr>
                <w:rFonts w:ascii="Times New Roman" w:hAnsi="Times New Roman"/>
                <w:sz w:val="18"/>
                <w:szCs w:val="18"/>
              </w:rPr>
              <w:t>), дисцип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A0422">
              <w:rPr>
                <w:rFonts w:ascii="Times New Roman" w:hAnsi="Times New Roman"/>
                <w:sz w:val="18"/>
                <w:szCs w:val="18"/>
              </w:rPr>
              <w:t>ине(</w:t>
            </w:r>
            <w:proofErr w:type="spellStart"/>
            <w:r w:rsidRPr="000A0422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Pr="000A0422">
              <w:rPr>
                <w:rFonts w:ascii="Times New Roman" w:hAnsi="Times New Roman"/>
                <w:sz w:val="18"/>
                <w:szCs w:val="18"/>
              </w:rPr>
              <w:t>) (модулю(ям) (выполнение рабочих программ)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lastRenderedPageBreak/>
              <w:t>Да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lastRenderedPageBreak/>
              <w:t>3.9.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программы формирования и развития УУД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3.10.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Наличие программы духовно-нравственного развития 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(для начального общего образования)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3.11.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 xml:space="preserve">Наличие программы социализации и воспитания 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(для основного общего образования)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3.12.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не имеется</w:t>
            </w:r>
          </w:p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EB4" w:rsidRPr="000A0422" w:rsidTr="00875F99">
        <w:tc>
          <w:tcPr>
            <w:tcW w:w="696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3.13.</w:t>
            </w:r>
          </w:p>
        </w:tc>
        <w:tc>
          <w:tcPr>
            <w:tcW w:w="6783" w:type="dxa"/>
          </w:tcPr>
          <w:p w:rsidR="00CA4EB4" w:rsidRPr="000A0422" w:rsidRDefault="00CA4EB4" w:rsidP="00F7433E">
            <w:pPr>
              <w:pStyle w:val="a3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977" w:type="dxa"/>
          </w:tcPr>
          <w:p w:rsidR="00CA4EB4" w:rsidRPr="000A0422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422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A0422">
              <w:rPr>
                <w:rFonts w:ascii="Times New Roman" w:hAnsi="Times New Roman"/>
                <w:sz w:val="18"/>
                <w:szCs w:val="18"/>
              </w:rPr>
              <w:t xml:space="preserve"> / Н</w:t>
            </w:r>
            <w:proofErr w:type="gramEnd"/>
            <w:r w:rsidRPr="000A042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:rsidR="00CA4EB4" w:rsidRPr="000A0422" w:rsidRDefault="00CA4EB4" w:rsidP="00CA4EB4">
      <w:pPr>
        <w:spacing w:after="0"/>
        <w:rPr>
          <w:sz w:val="18"/>
          <w:szCs w:val="18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Default="00CA4EB4" w:rsidP="00CB09C1">
      <w:pPr>
        <w:rPr>
          <w:rFonts w:ascii="Times New Roman" w:hAnsi="Times New Roman"/>
          <w:sz w:val="24"/>
          <w:szCs w:val="24"/>
        </w:rPr>
      </w:pPr>
    </w:p>
    <w:p w:rsidR="00CA4EB4" w:rsidRPr="00F47AD2" w:rsidRDefault="00CA4EB4" w:rsidP="00CA4EB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CA4EB4" w:rsidRDefault="00CA4EB4" w:rsidP="00CA4EB4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к Положению о </w:t>
      </w:r>
      <w:r w:rsidRPr="00F47AD2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образования </w:t>
      </w:r>
    </w:p>
    <w:p w:rsidR="00CA4EB4" w:rsidRDefault="00CA4EB4" w:rsidP="00CA4EB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МКОУ ООШ с. </w:t>
      </w:r>
      <w:proofErr w:type="spellStart"/>
      <w:r>
        <w:rPr>
          <w:rFonts w:ascii="Times New Roman" w:hAnsi="Times New Roman"/>
          <w:bCs/>
          <w:sz w:val="20"/>
          <w:szCs w:val="20"/>
        </w:rPr>
        <w:t>Мостиздах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Дигорского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района РСО-А </w:t>
      </w:r>
      <w:proofErr w:type="spellStart"/>
      <w:r>
        <w:rPr>
          <w:rFonts w:ascii="Times New Roman" w:hAnsi="Times New Roman"/>
          <w:bCs/>
          <w:sz w:val="20"/>
          <w:szCs w:val="20"/>
        </w:rPr>
        <w:t>им.Г.Г.Малиева</w:t>
      </w:r>
      <w:proofErr w:type="spellEnd"/>
    </w:p>
    <w:p w:rsidR="00CA4EB4" w:rsidRPr="00525F5B" w:rsidRDefault="00CA4EB4" w:rsidP="00CA4EB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CA4EB4" w:rsidRPr="00525F5B" w:rsidRDefault="00CA4EB4" w:rsidP="00CA4EB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25F5B">
        <w:rPr>
          <w:rFonts w:ascii="Times New Roman" w:hAnsi="Times New Roman"/>
          <w:b/>
          <w:sz w:val="20"/>
          <w:szCs w:val="20"/>
        </w:rPr>
        <w:t>Структура оценки условий реализации основной образовательной программы</w:t>
      </w:r>
    </w:p>
    <w:p w:rsidR="00CA4EB4" w:rsidRPr="00525F5B" w:rsidRDefault="00CA4EB4" w:rsidP="00CA4EB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25F5B">
        <w:rPr>
          <w:rFonts w:ascii="Times New Roman" w:hAnsi="Times New Roman"/>
          <w:sz w:val="20"/>
          <w:szCs w:val="20"/>
        </w:rPr>
        <w:t>(сводный бланк для стартовой и контрольной оценки)</w:t>
      </w:r>
    </w:p>
    <w:p w:rsidR="00CA4EB4" w:rsidRPr="00525F5B" w:rsidRDefault="00CA4EB4" w:rsidP="00CA4EB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9"/>
        <w:gridCol w:w="3061"/>
        <w:gridCol w:w="1204"/>
        <w:gridCol w:w="1354"/>
        <w:gridCol w:w="1655"/>
        <w:gridCol w:w="1805"/>
      </w:tblGrid>
      <w:tr w:rsidR="00CA4EB4" w:rsidRPr="00525F5B" w:rsidTr="000F38CE"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5B">
              <w:rPr>
                <w:rFonts w:ascii="Times New Roman" w:hAnsi="Times New Roman"/>
                <w:b/>
                <w:sz w:val="20"/>
                <w:szCs w:val="20"/>
              </w:rPr>
              <w:t>Группа условий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vAlign w:val="center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5B">
              <w:rPr>
                <w:rFonts w:ascii="Times New Roman" w:hAnsi="Times New Roman"/>
                <w:b/>
                <w:sz w:val="20"/>
                <w:szCs w:val="20"/>
              </w:rPr>
              <w:t>Параметр оценки</w:t>
            </w:r>
          </w:p>
        </w:tc>
        <w:tc>
          <w:tcPr>
            <w:tcW w:w="555" w:type="pct"/>
            <w:vAlign w:val="center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5B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24" w:type="pct"/>
            <w:vAlign w:val="center"/>
          </w:tcPr>
          <w:p w:rsidR="00CA4EB4" w:rsidRPr="00525F5B" w:rsidRDefault="00CA4EB4" w:rsidP="00F7433E">
            <w:pPr>
              <w:spacing w:after="0" w:line="360" w:lineRule="auto"/>
              <w:ind w:left="-126" w:right="-1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5B"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Фактический показатель </w:t>
            </w:r>
          </w:p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5B">
              <w:rPr>
                <w:rFonts w:ascii="Times New Roman" w:hAnsi="Times New Roman"/>
                <w:b/>
                <w:sz w:val="20"/>
                <w:szCs w:val="20"/>
              </w:rPr>
              <w:t>на старте</w:t>
            </w:r>
          </w:p>
        </w:tc>
        <w:tc>
          <w:tcPr>
            <w:tcW w:w="763" w:type="pct"/>
            <w:vAlign w:val="center"/>
          </w:tcPr>
          <w:p w:rsidR="00CA4EB4" w:rsidRPr="00525F5B" w:rsidRDefault="00CA4EB4" w:rsidP="00F7433E">
            <w:pPr>
              <w:spacing w:after="0" w:line="360" w:lineRule="auto"/>
              <w:ind w:left="-164" w:right="-1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5B">
              <w:rPr>
                <w:rFonts w:ascii="Times New Roman" w:hAnsi="Times New Roman"/>
                <w:b/>
                <w:sz w:val="20"/>
                <w:szCs w:val="20"/>
              </w:rPr>
              <w:t>Планируемый показатель ("дорожная карта")</w:t>
            </w:r>
          </w:p>
        </w:tc>
        <w:tc>
          <w:tcPr>
            <w:tcW w:w="832" w:type="pct"/>
            <w:vAlign w:val="center"/>
          </w:tcPr>
          <w:p w:rsidR="00CA4EB4" w:rsidRPr="00525F5B" w:rsidRDefault="00CA4EB4" w:rsidP="00F7433E">
            <w:pPr>
              <w:spacing w:after="0" w:line="360" w:lineRule="auto"/>
              <w:ind w:left="-93" w:right="-1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5B">
              <w:rPr>
                <w:rFonts w:ascii="Times New Roman" w:hAnsi="Times New Roman"/>
                <w:b/>
                <w:sz w:val="20"/>
                <w:szCs w:val="20"/>
              </w:rPr>
              <w:t>Факт выполнения "дорожной карты"</w:t>
            </w:r>
          </w:p>
        </w:tc>
      </w:tr>
      <w:tr w:rsidR="00CA4EB4" w:rsidRPr="00525F5B" w:rsidTr="000F38CE">
        <w:trPr>
          <w:trHeight w:val="962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5F5B">
              <w:rPr>
                <w:rFonts w:ascii="Times New Roman" w:hAnsi="Times New Roman"/>
                <w:b/>
                <w:sz w:val="20"/>
                <w:szCs w:val="20"/>
              </w:rPr>
              <w:t xml:space="preserve">Кадровые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чел./%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чел./%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E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</w:p>
          <w:p w:rsidR="000F38CE" w:rsidRDefault="000F38CE" w:rsidP="00F7433E">
            <w:pPr>
              <w:spacing w:after="0" w:line="36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0F38CE" w:rsidRDefault="000F38CE" w:rsidP="00F7433E">
            <w:pPr>
              <w:spacing w:after="0" w:line="36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0F38CE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работников, </w:t>
            </w:r>
          </w:p>
          <w:p w:rsidR="00CA4EB4" w:rsidRPr="00525F5B" w:rsidRDefault="00CA4EB4" w:rsidP="00F7433E">
            <w:pPr>
              <w:spacing w:after="0" w:line="36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>в том числе:</w:t>
            </w:r>
          </w:p>
          <w:p w:rsidR="00CA4EB4" w:rsidRPr="00525F5B" w:rsidRDefault="00CA4EB4" w:rsidP="00F7433E">
            <w:pPr>
              <w:spacing w:after="0" w:line="360" w:lineRule="auto"/>
              <w:ind w:left="4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• первая;</w:t>
            </w:r>
          </w:p>
          <w:p w:rsidR="00CA4EB4" w:rsidRPr="00525F5B" w:rsidRDefault="00CA4EB4" w:rsidP="00F7433E">
            <w:pPr>
              <w:spacing w:after="0" w:line="360" w:lineRule="auto"/>
              <w:ind w:left="4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• высшая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lastRenderedPageBreak/>
              <w:t>чел./%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ind w:left="4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• до 5 лет;</w:t>
            </w:r>
          </w:p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ind w:left="4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• свыше 30 лет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чел./%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  <w:tcBorders>
              <w:top w:val="single" w:sz="4" w:space="0" w:color="auto"/>
            </w:tcBorders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</w:tcBorders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525F5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</w:t>
            </w: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>организации</w:t>
            </w:r>
            <w:r w:rsidRPr="00525F5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чел./%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</w:tcPr>
          <w:p w:rsidR="000F38CE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 xml:space="preserve"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</w:t>
            </w:r>
          </w:p>
          <w:p w:rsidR="000F38CE" w:rsidRDefault="000F38CE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38CE" w:rsidRDefault="000F38CE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38CE" w:rsidRDefault="000F38CE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38CE" w:rsidRDefault="000F38CE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lastRenderedPageBreak/>
              <w:t>чел./%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чел./%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 w:val="restar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5F5B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Материально-технические</w:t>
            </w:r>
            <w:proofErr w:type="gramEnd"/>
            <w:r w:rsidRPr="00525F5B">
              <w:rPr>
                <w:rFonts w:ascii="Times New Roman" w:hAnsi="Times New Roman"/>
                <w:b/>
                <w:sz w:val="20"/>
                <w:szCs w:val="20"/>
              </w:rPr>
              <w:t>, в т.ч. информационно-образовательная среда</w:t>
            </w:r>
          </w:p>
        </w:tc>
        <w:tc>
          <w:tcPr>
            <w:tcW w:w="1411" w:type="pct"/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>Оснащенность учебных кабинетов (в соответствии с ФГОС / федеральными или региональными требованиями)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ед./%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/>
                <w:sz w:val="20"/>
                <w:szCs w:val="20"/>
              </w:rPr>
              <w:t>мест в  библиотеке</w:t>
            </w:r>
            <w:r w:rsidRPr="00525F5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>• свыше 30 лет с обеспечением возможности работы на стационарных компьютерах или использования переносных компьютеров;</w:t>
            </w:r>
          </w:p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• свыше 30 лет с </w:t>
            </w:r>
            <w:proofErr w:type="spellStart"/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>медиатекой</w:t>
            </w:r>
            <w:proofErr w:type="spellEnd"/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(включая ЭОР);</w:t>
            </w:r>
          </w:p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>• свыше 30 лет оснащенного средствами сканирования и распознавания текстов;</w:t>
            </w:r>
          </w:p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>• свыше 30 лет с выходом в Интернет с компьютеров, расположенных в помещении библиотеки;</w:t>
            </w:r>
          </w:p>
          <w:p w:rsidR="000F38CE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• свыше 30 лет с контролируемой распечаткой </w:t>
            </w:r>
          </w:p>
          <w:p w:rsidR="000F38CE" w:rsidRDefault="000F38CE" w:rsidP="00F7433E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0F38CE" w:rsidRDefault="000F38CE" w:rsidP="00F7433E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0F38CE" w:rsidRDefault="000F38CE" w:rsidP="00F7433E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бумажных материалов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чел./%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 w:val="restar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5F5B">
              <w:rPr>
                <w:rFonts w:ascii="Times New Roman" w:hAnsi="Times New Roman"/>
                <w:b/>
                <w:sz w:val="20"/>
                <w:szCs w:val="20"/>
              </w:rPr>
              <w:t xml:space="preserve">Учебно-методические </w:t>
            </w:r>
          </w:p>
        </w:tc>
        <w:tc>
          <w:tcPr>
            <w:tcW w:w="1411" w:type="pct"/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Соответствие используемых учебников федеральному перечню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ind w:left="-96" w:right="-90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gramStart"/>
            <w:r w:rsidRPr="00525F5B">
              <w:rPr>
                <w:rFonts w:ascii="Times New Roman" w:hAnsi="Times New Roman"/>
                <w:spacing w:val="-8"/>
                <w:sz w:val="20"/>
                <w:szCs w:val="20"/>
              </w:rPr>
              <w:t>соответствует</w:t>
            </w:r>
            <w:proofErr w:type="gramEnd"/>
            <w:r w:rsidRPr="00525F5B">
              <w:rPr>
                <w:rFonts w:ascii="Times New Roman" w:hAnsi="Times New Roman"/>
                <w:spacing w:val="-8"/>
                <w:sz w:val="20"/>
                <w:szCs w:val="20"/>
              </w:rPr>
              <w:br/>
              <w:t>/не соответствует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EB4" w:rsidRPr="00525F5B" w:rsidTr="000F38CE">
        <w:tc>
          <w:tcPr>
            <w:tcW w:w="815" w:type="pct"/>
            <w:vMerge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</w:tcPr>
          <w:p w:rsidR="00CA4EB4" w:rsidRPr="00525F5B" w:rsidRDefault="00CA4EB4" w:rsidP="00F743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F5B">
              <w:rPr>
                <w:rFonts w:ascii="Times New Roman" w:hAnsi="Times New Roman"/>
                <w:sz w:val="20"/>
                <w:szCs w:val="20"/>
              </w:rPr>
              <w:t>Соответствие содержания сайта требованиям ст. 29 Федерального закона №273-ФЗ "Об образовании в Российской Федерации"</w:t>
            </w:r>
          </w:p>
        </w:tc>
        <w:tc>
          <w:tcPr>
            <w:tcW w:w="555" w:type="pct"/>
          </w:tcPr>
          <w:p w:rsidR="00CA4EB4" w:rsidRPr="00525F5B" w:rsidRDefault="00CA4EB4" w:rsidP="00F7433E">
            <w:pPr>
              <w:spacing w:after="0" w:line="360" w:lineRule="auto"/>
              <w:ind w:left="-96" w:right="-90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gramStart"/>
            <w:r w:rsidRPr="00525F5B">
              <w:rPr>
                <w:rFonts w:ascii="Times New Roman" w:hAnsi="Times New Roman"/>
                <w:spacing w:val="-8"/>
                <w:sz w:val="20"/>
                <w:szCs w:val="20"/>
              </w:rPr>
              <w:t>соответствует</w:t>
            </w:r>
            <w:proofErr w:type="gramEnd"/>
            <w:r w:rsidRPr="00525F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br/>
            </w:r>
            <w:r w:rsidRPr="00525F5B">
              <w:rPr>
                <w:rFonts w:ascii="Times New Roman" w:hAnsi="Times New Roman"/>
                <w:spacing w:val="-8"/>
                <w:sz w:val="20"/>
                <w:szCs w:val="20"/>
              </w:rPr>
              <w:t>/не соответствует</w:t>
            </w:r>
          </w:p>
        </w:tc>
        <w:tc>
          <w:tcPr>
            <w:tcW w:w="624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CA4EB4" w:rsidRPr="00525F5B" w:rsidRDefault="00CA4EB4" w:rsidP="00F743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4EB4" w:rsidRPr="00525F5B" w:rsidRDefault="00CA4EB4" w:rsidP="00CA4EB4">
      <w:pPr>
        <w:pStyle w:val="a3"/>
        <w:ind w:left="1440"/>
        <w:rPr>
          <w:sz w:val="20"/>
          <w:szCs w:val="20"/>
        </w:rPr>
      </w:pPr>
    </w:p>
    <w:p w:rsidR="00CA4EB4" w:rsidRPr="00CB09C1" w:rsidRDefault="00CA4EB4" w:rsidP="00CB09C1">
      <w:pPr>
        <w:rPr>
          <w:rFonts w:ascii="Times New Roman" w:hAnsi="Times New Roman"/>
          <w:sz w:val="24"/>
          <w:szCs w:val="24"/>
        </w:rPr>
      </w:pPr>
    </w:p>
    <w:sectPr w:rsidR="00CA4EB4" w:rsidRPr="00CB09C1" w:rsidSect="000F38CE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DC" w:rsidRDefault="006564DC" w:rsidP="00CA4EB4">
      <w:pPr>
        <w:spacing w:after="0" w:line="240" w:lineRule="auto"/>
      </w:pPr>
      <w:r>
        <w:separator/>
      </w:r>
    </w:p>
  </w:endnote>
  <w:endnote w:type="continuationSeparator" w:id="0">
    <w:p w:rsidR="006564DC" w:rsidRDefault="006564DC" w:rsidP="00CA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DC" w:rsidRDefault="006564DC" w:rsidP="00CA4EB4">
      <w:pPr>
        <w:spacing w:after="0" w:line="240" w:lineRule="auto"/>
      </w:pPr>
      <w:r>
        <w:separator/>
      </w:r>
    </w:p>
  </w:footnote>
  <w:footnote w:type="continuationSeparator" w:id="0">
    <w:p w:rsidR="006564DC" w:rsidRDefault="006564DC" w:rsidP="00CA4EB4">
      <w:pPr>
        <w:spacing w:after="0" w:line="240" w:lineRule="auto"/>
      </w:pPr>
      <w:r>
        <w:continuationSeparator/>
      </w:r>
    </w:p>
  </w:footnote>
  <w:footnote w:id="1">
    <w:p w:rsidR="00CA4EB4" w:rsidRDefault="00CA4EB4" w:rsidP="00CA4EB4">
      <w:pPr>
        <w:pStyle w:val="a4"/>
      </w:pPr>
      <w:r>
        <w:rPr>
          <w:rStyle w:val="a6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ходе внутренней оценки необходимо оставить один из вариантов маркировки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2C"/>
    <w:multiLevelType w:val="hybridMultilevel"/>
    <w:tmpl w:val="3B72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6FD"/>
    <w:multiLevelType w:val="hybridMultilevel"/>
    <w:tmpl w:val="26980640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">
    <w:nsid w:val="091813D5"/>
    <w:multiLevelType w:val="hybridMultilevel"/>
    <w:tmpl w:val="0EA09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221AE"/>
    <w:multiLevelType w:val="hybridMultilevel"/>
    <w:tmpl w:val="6B70FE2C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>
    <w:nsid w:val="24283C35"/>
    <w:multiLevelType w:val="multilevel"/>
    <w:tmpl w:val="C14AC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70C0998"/>
    <w:multiLevelType w:val="hybridMultilevel"/>
    <w:tmpl w:val="3E628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B658CC"/>
    <w:multiLevelType w:val="hybridMultilevel"/>
    <w:tmpl w:val="8AC882E6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7">
    <w:nsid w:val="567643EF"/>
    <w:multiLevelType w:val="hybridMultilevel"/>
    <w:tmpl w:val="B10465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90D0D60"/>
    <w:multiLevelType w:val="hybridMultilevel"/>
    <w:tmpl w:val="7BD29484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9">
    <w:nsid w:val="66243ECB"/>
    <w:multiLevelType w:val="hybridMultilevel"/>
    <w:tmpl w:val="68F04BD8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69412D27"/>
    <w:multiLevelType w:val="hybridMultilevel"/>
    <w:tmpl w:val="DF1AA2BC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D19"/>
    <w:rsid w:val="000204A5"/>
    <w:rsid w:val="00083283"/>
    <w:rsid w:val="000F38CE"/>
    <w:rsid w:val="002474A7"/>
    <w:rsid w:val="003A7D19"/>
    <w:rsid w:val="004B56FD"/>
    <w:rsid w:val="004D1C2E"/>
    <w:rsid w:val="005A6776"/>
    <w:rsid w:val="006564DC"/>
    <w:rsid w:val="006D678A"/>
    <w:rsid w:val="00875F99"/>
    <w:rsid w:val="00882B39"/>
    <w:rsid w:val="009074BF"/>
    <w:rsid w:val="009D2A63"/>
    <w:rsid w:val="00A2614D"/>
    <w:rsid w:val="00A46482"/>
    <w:rsid w:val="00AA721E"/>
    <w:rsid w:val="00C1721C"/>
    <w:rsid w:val="00C770DC"/>
    <w:rsid w:val="00CA4EB4"/>
    <w:rsid w:val="00CB09C1"/>
    <w:rsid w:val="00D20E68"/>
    <w:rsid w:val="00D6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D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7D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A4EB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A4EB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4E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7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10</cp:revision>
  <cp:lastPrinted>2017-04-04T09:31:00Z</cp:lastPrinted>
  <dcterms:created xsi:type="dcterms:W3CDTF">2017-01-26T11:36:00Z</dcterms:created>
  <dcterms:modified xsi:type="dcterms:W3CDTF">2017-04-04T09:32:00Z</dcterms:modified>
</cp:coreProperties>
</file>